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19EE2" w14:textId="47272E3D" w:rsidR="007C34BA" w:rsidRPr="006A7355" w:rsidRDefault="007C34BA" w:rsidP="007C34BA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SAFELOG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TOUCH</w:t>
      </w:r>
    </w:p>
    <w:p w14:paraId="6BF90523" w14:textId="53C9053D" w:rsidR="007C34BA" w:rsidRPr="006A7355" w:rsidRDefault="007C34BA" w:rsidP="007C34BA">
      <w:pPr>
        <w:rPr>
          <w:rFonts w:cs="Calibri"/>
          <w:b/>
          <w:bCs/>
          <w:smallCaps/>
          <w:color w:val="000000" w:themeColor="text1"/>
          <w:spacing w:val="5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ITEM NUMBER: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LE9100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52</w:t>
      </w:r>
    </w:p>
    <w:p w14:paraId="7E4C125C" w14:textId="575CD289" w:rsidR="007C34BA" w:rsidRPr="00ED7FF8" w:rsidRDefault="007C34BA" w:rsidP="00370A9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 xml:space="preserve">Unidade 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de controlo SAFELOG </w:t>
      </w:r>
      <w:r w:rsidR="00370A9E">
        <w:rPr>
          <w:rFonts w:eastAsia="Times New Roman" w:cstheme="minorHAnsi"/>
          <w:color w:val="000000" w:themeColor="text1"/>
          <w:lang w:eastAsia="pt-PT"/>
        </w:rPr>
        <w:t>com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 ecrã tátil para monitorização e controlo de até 500 luminárias autónomas </w:t>
      </w:r>
      <w:r w:rsidR="00370A9E">
        <w:rPr>
          <w:rFonts w:eastAsia="Times New Roman" w:cstheme="minorHAnsi"/>
          <w:color w:val="000000" w:themeColor="text1"/>
          <w:lang w:eastAsia="pt-PT"/>
        </w:rPr>
        <w:t>monitorizadas por BUS, t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odas as luminárias autónomas ligadas são controladas através de um display multitoque de 5 cores que mostra o </w:t>
      </w:r>
      <w:r>
        <w:rPr>
          <w:rFonts w:eastAsia="Times New Roman" w:cstheme="minorHAnsi"/>
          <w:color w:val="000000" w:themeColor="text1"/>
          <w:lang w:eastAsia="pt-PT"/>
        </w:rPr>
        <w:t xml:space="preserve">estado </w:t>
      </w:r>
      <w:r w:rsidRPr="00ED7FF8">
        <w:rPr>
          <w:rFonts w:eastAsia="Times New Roman" w:cstheme="minorHAnsi"/>
          <w:color w:val="000000" w:themeColor="text1"/>
          <w:lang w:eastAsia="pt-PT"/>
        </w:rPr>
        <w:t>operacional de todas as luminárias individualmente.</w:t>
      </w:r>
    </w:p>
    <w:p w14:paraId="47694610" w14:textId="77777777" w:rsidR="007C34BA" w:rsidRPr="00ED7FF8" w:rsidRDefault="007C34BA" w:rsidP="007C34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 w:rsidRPr="00ED7FF8">
        <w:rPr>
          <w:rFonts w:eastAsia="Times New Roman" w:cstheme="minorHAnsi"/>
          <w:color w:val="000000" w:themeColor="text1"/>
          <w:lang w:eastAsia="pt-PT"/>
        </w:rPr>
        <w:t xml:space="preserve">O centro de controlo SAFELOG possui uma conexão de rede com o qual o </w:t>
      </w:r>
      <w:r>
        <w:rPr>
          <w:rFonts w:eastAsia="Times New Roman" w:cstheme="minorHAnsi"/>
          <w:color w:val="000000" w:themeColor="text1"/>
          <w:lang w:eastAsia="pt-PT"/>
        </w:rPr>
        <w:t>estado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 do dispositivo pode ser chamado usando o servidor web integrado, este servidor, consegue armazenar planos de construção e controlar remotamente o centro de controlo </w:t>
      </w:r>
    </w:p>
    <w:p w14:paraId="2CB1AA5B" w14:textId="51170C2A" w:rsidR="007C34BA" w:rsidRPr="00D771A0" w:rsidRDefault="007C34BA" w:rsidP="007C34BA">
      <w:pPr>
        <w:spacing w:before="120" w:line="240" w:lineRule="auto"/>
        <w:jc w:val="both"/>
        <w:rPr>
          <w:rStyle w:val="y2iqfc"/>
          <w:rFonts w:cstheme="minorHAnsi"/>
        </w:rPr>
      </w:pPr>
      <w:r>
        <w:rPr>
          <w:rFonts w:cstheme="minorHAnsi"/>
        </w:rPr>
        <w:t>Alimentado a 230Vac, classe de segurança 2, IP65, 2 conceções de BUS RS485 com proteção de polaridade invertida, consumo de 12W, dimensões de 240x185x112 mm</w:t>
      </w:r>
      <w:r w:rsidR="00847A9B">
        <w:rPr>
          <w:rFonts w:cstheme="minorHAnsi"/>
        </w:rPr>
        <w:t xml:space="preserve">, </w:t>
      </w:r>
      <w:r>
        <w:rPr>
          <w:rFonts w:cstheme="minorHAnsi"/>
        </w:rPr>
        <w:t>alcance de temperatura de 0ºC a +35ºC</w:t>
      </w:r>
      <w:r w:rsidR="00847A9B">
        <w:rPr>
          <w:rFonts w:cstheme="minorHAnsi"/>
        </w:rPr>
        <w:t xml:space="preserve"> e a entrada de cabo situa-se por baixo da unidade de controlo.</w:t>
      </w:r>
    </w:p>
    <w:p w14:paraId="36E13708" w14:textId="2FF29D87" w:rsidR="007C34BA" w:rsidRPr="00684D5A" w:rsidRDefault="007C34BA" w:rsidP="007C34BA">
      <w:pPr>
        <w:jc w:val="both"/>
      </w:pPr>
      <w:r>
        <w:t>Equipado com porta USB para conectar armazenamento externo, impressora USB, teclado e mouse, exibição do estado das luminárias através de ícones e de texto simples, comissionamento controlado e busca automática de luminárias sem necessidade de endereçamento manual das mesmas, servidor web integrado incluindo visualização web para monitoramento do sistema com controle e visualização do edifício, notificações de falhas por email, testes de função e de duração de operação com funcionalidade automática e liberdade para escolher o tempo, análise da avaliação do resultado dos testes diários realizada por meio de controlo web, grupos livremente programáveis tal como a sua atribuição, 24 interruptores de tempo livremente programáveis, luminárias no modo mantido/não mantido são comutáveis por linha de BUS, por grupo, individualmente ou no total.</w:t>
      </w:r>
    </w:p>
    <w:p w14:paraId="7908FCCD" w14:textId="77777777" w:rsidR="007C34BA" w:rsidRDefault="007C34BA" w:rsidP="007C34BA"/>
    <w:p w14:paraId="1B49DCA5" w14:textId="18ADBD11" w:rsidR="00D013BB" w:rsidRDefault="00D013BB"/>
    <w:p w14:paraId="5C3AE787" w14:textId="77777777" w:rsidR="007C34BA" w:rsidRDefault="007C34BA"/>
    <w:sectPr w:rsidR="007C34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1B3"/>
    <w:rsid w:val="00370A9E"/>
    <w:rsid w:val="007C34BA"/>
    <w:rsid w:val="00847A9B"/>
    <w:rsid w:val="00A121B3"/>
    <w:rsid w:val="00B80008"/>
    <w:rsid w:val="00D0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1224D"/>
  <w15:chartTrackingRefBased/>
  <w15:docId w15:val="{EB7A228E-A186-43B0-9281-1287D211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4B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y2iqfc">
    <w:name w:val="y2iqfc"/>
    <w:basedOn w:val="Tipodeletrapredefinidodopargrafo"/>
    <w:rsid w:val="007C34BA"/>
  </w:style>
  <w:style w:type="character" w:styleId="RefernciaIntensa">
    <w:name w:val="Intense Reference"/>
    <w:uiPriority w:val="32"/>
    <w:qFormat/>
    <w:rsid w:val="007C34BA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2</cp:revision>
  <dcterms:created xsi:type="dcterms:W3CDTF">2022-08-08T10:19:00Z</dcterms:created>
  <dcterms:modified xsi:type="dcterms:W3CDTF">2022-08-08T10:34:00Z</dcterms:modified>
</cp:coreProperties>
</file>